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B010" w14:textId="3099A94E" w:rsidR="003B010A" w:rsidRDefault="002A4D69" w:rsidP="002A4D69">
      <w:pPr>
        <w:jc w:val="center"/>
        <w:rPr>
          <w:b/>
          <w:bCs/>
          <w:sz w:val="28"/>
          <w:szCs w:val="28"/>
          <w:u w:val="single"/>
        </w:rPr>
      </w:pPr>
      <w:r>
        <w:rPr>
          <w:b/>
          <w:bCs/>
          <w:sz w:val="28"/>
          <w:szCs w:val="28"/>
          <w:u w:val="single"/>
        </w:rPr>
        <w:t xml:space="preserve">Office Policies </w:t>
      </w:r>
    </w:p>
    <w:p w14:paraId="1200F22D" w14:textId="49575DD9" w:rsidR="002A4D69" w:rsidRDefault="002A4D69" w:rsidP="002A4D69">
      <w:pPr>
        <w:jc w:val="center"/>
        <w:rPr>
          <w:b/>
          <w:bCs/>
          <w:sz w:val="28"/>
          <w:szCs w:val="28"/>
          <w:u w:val="single"/>
        </w:rPr>
      </w:pPr>
    </w:p>
    <w:p w14:paraId="5C640191" w14:textId="77777777" w:rsidR="002A4D69" w:rsidRDefault="002A4D69" w:rsidP="002A4D69">
      <w:pPr>
        <w:rPr>
          <w:sz w:val="24"/>
          <w:szCs w:val="24"/>
          <w:u w:val="single"/>
        </w:rPr>
      </w:pPr>
      <w:bookmarkStart w:id="0" w:name="_Hlk27134673"/>
      <w:r>
        <w:rPr>
          <w:sz w:val="24"/>
          <w:szCs w:val="24"/>
          <w:u w:val="single"/>
        </w:rPr>
        <w:t>Insurance Policy:</w:t>
      </w:r>
    </w:p>
    <w:p w14:paraId="039CFD0F" w14:textId="77777777" w:rsidR="002A4D69" w:rsidRPr="00D605A9" w:rsidRDefault="002A4D69" w:rsidP="002A4D69">
      <w:r>
        <w:t xml:space="preserve">NTDS is in-network with all major PPO insurance companies, </w:t>
      </w:r>
      <w:r w:rsidRPr="004131E0">
        <w:rPr>
          <w:b/>
          <w:color w:val="FF0000"/>
          <w:u w:val="single"/>
        </w:rPr>
        <w:t xml:space="preserve">EXCEPT </w:t>
      </w:r>
      <w:r>
        <w:t>United Concordia.</w:t>
      </w:r>
    </w:p>
    <w:p w14:paraId="38A4D2B6" w14:textId="77777777" w:rsidR="002A4D69" w:rsidRPr="00D605A9" w:rsidRDefault="002A4D69" w:rsidP="002A4D69">
      <w:r w:rsidRPr="00D605A9">
        <w:t>Upon verifying your benefits, we will provide an estimate prior to your treatment. Please note, it is not guaranteed that your insurance will cover the treatment as estimated.</w:t>
      </w:r>
    </w:p>
    <w:p w14:paraId="263454AE" w14:textId="77777777" w:rsidR="002A4D69" w:rsidRDefault="002A4D69" w:rsidP="002A4D69">
      <w:r w:rsidRPr="00D605A9">
        <w:t xml:space="preserve">In the event you have limited coverage, you will be responsible for any charges and/or fees billed to your insurance company where payment is denied. </w:t>
      </w:r>
    </w:p>
    <w:p w14:paraId="67F36BB7" w14:textId="77777777" w:rsidR="002A4D69" w:rsidRDefault="002A4D69" w:rsidP="002A4D69">
      <w:pPr>
        <w:rPr>
          <w:rFonts w:cstheme="minorHAnsi"/>
          <w:sz w:val="24"/>
          <w:szCs w:val="24"/>
          <w:shd w:val="clear" w:color="auto" w:fill="FFFFFF"/>
        </w:rPr>
      </w:pPr>
    </w:p>
    <w:p w14:paraId="40A15268" w14:textId="2040907A" w:rsidR="002A4D69" w:rsidRPr="00FB2ACF" w:rsidRDefault="002A4D69" w:rsidP="002A4D69">
      <w:pPr>
        <w:rPr>
          <w:rFonts w:cstheme="minorHAnsi"/>
          <w:sz w:val="24"/>
          <w:szCs w:val="24"/>
          <w:shd w:val="clear" w:color="auto" w:fill="FFFFFF"/>
        </w:rPr>
      </w:pPr>
      <w:r w:rsidRPr="004131E0">
        <w:rPr>
          <w:rFonts w:cstheme="minorHAnsi"/>
          <w:sz w:val="24"/>
          <w:szCs w:val="24"/>
          <w:shd w:val="clear" w:color="auto" w:fill="FFFFFF"/>
        </w:rPr>
        <w:t>Medical Denials</w:t>
      </w:r>
      <w:r w:rsidRPr="004131E0">
        <w:rPr>
          <w:rFonts w:cstheme="minorHAnsi"/>
          <w:sz w:val="29"/>
          <w:szCs w:val="29"/>
          <w:shd w:val="clear" w:color="auto" w:fill="FFFFFF"/>
        </w:rPr>
        <w:t>:</w:t>
      </w:r>
      <w:r>
        <w:rPr>
          <w:rFonts w:cstheme="minorHAnsi"/>
          <w:sz w:val="29"/>
          <w:szCs w:val="29"/>
          <w:shd w:val="clear" w:color="auto" w:fill="FFFFFF"/>
        </w:rPr>
        <w:t xml:space="preserve"> </w:t>
      </w:r>
    </w:p>
    <w:p w14:paraId="07E3264B" w14:textId="77777777" w:rsidR="002A4D69" w:rsidRPr="004131E0" w:rsidRDefault="002A4D69" w:rsidP="002A4D69">
      <w:pPr>
        <w:pStyle w:val="ListParagraph"/>
        <w:numPr>
          <w:ilvl w:val="0"/>
          <w:numId w:val="1"/>
        </w:numPr>
        <w:rPr>
          <w:rFonts w:cstheme="minorHAnsi"/>
          <w:shd w:val="clear" w:color="auto" w:fill="FFFFFF"/>
        </w:rPr>
      </w:pPr>
      <w:r w:rsidRPr="004131E0">
        <w:rPr>
          <w:rFonts w:cstheme="minorHAnsi"/>
          <w:shd w:val="clear" w:color="auto" w:fill="FFFFFF"/>
        </w:rPr>
        <w:t>Medical insurance will cover some oral surgeries, as some medical conditions may entitle you to dental coverage under your health insurance.</w:t>
      </w:r>
    </w:p>
    <w:p w14:paraId="3040BBCD" w14:textId="77777777" w:rsidR="002A4D69" w:rsidRPr="004131E0" w:rsidRDefault="002A4D69" w:rsidP="002A4D69">
      <w:pPr>
        <w:pStyle w:val="ListParagraph"/>
        <w:numPr>
          <w:ilvl w:val="0"/>
          <w:numId w:val="1"/>
        </w:numPr>
        <w:rPr>
          <w:rStyle w:val="Strong"/>
          <w:rFonts w:cstheme="minorHAnsi"/>
          <w:b w:val="0"/>
          <w:bCs w:val="0"/>
          <w:shd w:val="clear" w:color="auto" w:fill="FFFFFF"/>
        </w:rPr>
      </w:pPr>
      <w:r w:rsidRPr="004131E0">
        <w:rPr>
          <w:rFonts w:cstheme="minorHAnsi"/>
          <w:shd w:val="clear" w:color="auto" w:fill="FFFFFF"/>
        </w:rPr>
        <w:t>Some dental insurance policies require that you bill the medical insurance company first, and once that claim is processed you can file a claim toward dental insurance.</w:t>
      </w:r>
      <w:r w:rsidRPr="004131E0">
        <w:rPr>
          <w:rStyle w:val="Strong"/>
          <w:rFonts w:cstheme="minorHAnsi"/>
          <w:shd w:val="clear" w:color="auto" w:fill="FFFFFF"/>
        </w:rPr>
        <w:t> </w:t>
      </w:r>
      <w:r w:rsidRPr="004131E0">
        <w:rPr>
          <w:rStyle w:val="Strong"/>
          <w:rFonts w:cstheme="minorHAnsi"/>
          <w:color w:val="FF0000"/>
          <w:u w:val="single"/>
          <w:shd w:val="clear" w:color="auto" w:fill="FFFFFF"/>
        </w:rPr>
        <w:t xml:space="preserve">This is when a Medical Denial is required.  </w:t>
      </w:r>
    </w:p>
    <w:p w14:paraId="3E7175EC" w14:textId="77777777" w:rsidR="002A4D69" w:rsidRPr="002A4D69" w:rsidRDefault="002A4D69" w:rsidP="002A4D69">
      <w:pPr>
        <w:pStyle w:val="ListParagraph"/>
        <w:numPr>
          <w:ilvl w:val="0"/>
          <w:numId w:val="1"/>
        </w:numPr>
        <w:rPr>
          <w:rStyle w:val="Strong"/>
          <w:rFonts w:cstheme="minorHAnsi"/>
          <w:b w:val="0"/>
          <w:bCs w:val="0"/>
          <w:shd w:val="clear" w:color="auto" w:fill="FFFFFF"/>
        </w:rPr>
      </w:pPr>
      <w:r w:rsidRPr="002A4D69">
        <w:rPr>
          <w:rStyle w:val="Strong"/>
          <w:rFonts w:cstheme="minorHAnsi"/>
          <w:b w:val="0"/>
          <w:bCs w:val="0"/>
          <w:shd w:val="clear" w:color="auto" w:fill="FFFFFF"/>
        </w:rPr>
        <w:t>To ensure your treatment can be done in a timely manner, we will collect for any procedure that requires medical denial up front.</w:t>
      </w:r>
    </w:p>
    <w:p w14:paraId="21C5BF65" w14:textId="77777777" w:rsidR="002A4D69" w:rsidRPr="002A4D69" w:rsidRDefault="002A4D69" w:rsidP="002A4D69">
      <w:pPr>
        <w:pStyle w:val="ListParagraph"/>
        <w:numPr>
          <w:ilvl w:val="0"/>
          <w:numId w:val="1"/>
        </w:numPr>
        <w:rPr>
          <w:rStyle w:val="Strong"/>
          <w:rFonts w:cstheme="minorHAnsi"/>
          <w:b w:val="0"/>
          <w:bCs w:val="0"/>
          <w:sz w:val="24"/>
          <w:szCs w:val="24"/>
          <w:shd w:val="clear" w:color="auto" w:fill="FFFFFF"/>
        </w:rPr>
      </w:pPr>
      <w:r w:rsidRPr="002A4D69">
        <w:rPr>
          <w:rStyle w:val="Strong"/>
          <w:rFonts w:cstheme="minorHAnsi"/>
          <w:b w:val="0"/>
          <w:bCs w:val="0"/>
          <w:shd w:val="clear" w:color="auto" w:fill="FFFFFF"/>
        </w:rPr>
        <w:t>Upon request, we will provide the medical claim form for you to submit to your medical insurance carrier. Once you submit the medical claim form, the explanation of benefits (EOB) will be mailed to you. When you have received your EOB, send us a copy, and we will submit it to your dental insurance carrier on your behalf.</w:t>
      </w:r>
    </w:p>
    <w:p w14:paraId="3A4C454E" w14:textId="77777777" w:rsidR="002A4D69" w:rsidRPr="002A4D69" w:rsidRDefault="002A4D69" w:rsidP="002A4D69">
      <w:pPr>
        <w:pStyle w:val="ListParagraph"/>
        <w:numPr>
          <w:ilvl w:val="0"/>
          <w:numId w:val="1"/>
        </w:numPr>
        <w:rPr>
          <w:rStyle w:val="Strong"/>
          <w:rFonts w:cstheme="minorHAnsi"/>
          <w:b w:val="0"/>
          <w:bCs w:val="0"/>
          <w:sz w:val="24"/>
          <w:szCs w:val="24"/>
          <w:shd w:val="clear" w:color="auto" w:fill="FFFFFF"/>
        </w:rPr>
      </w:pPr>
      <w:r w:rsidRPr="002A4D69">
        <w:rPr>
          <w:rStyle w:val="Strong"/>
          <w:rFonts w:cstheme="minorHAnsi"/>
          <w:b w:val="0"/>
          <w:bCs w:val="0"/>
          <w:shd w:val="clear" w:color="auto" w:fill="FFFFFF"/>
        </w:rPr>
        <w:t>Patient initial: _________</w:t>
      </w:r>
    </w:p>
    <w:p w14:paraId="1D30E178" w14:textId="77777777" w:rsidR="002A4D69" w:rsidRDefault="002A4D69" w:rsidP="002A4D69">
      <w:pPr>
        <w:rPr>
          <w:rStyle w:val="Strong"/>
          <w:rFonts w:cstheme="minorHAnsi"/>
          <w:b w:val="0"/>
          <w:bCs w:val="0"/>
          <w:sz w:val="24"/>
          <w:szCs w:val="24"/>
          <w:shd w:val="clear" w:color="auto" w:fill="FFFFFF"/>
        </w:rPr>
      </w:pPr>
    </w:p>
    <w:p w14:paraId="1B0BA358" w14:textId="77468CF6" w:rsidR="002A4D69" w:rsidRPr="002A4D69" w:rsidRDefault="002A4D69" w:rsidP="002A4D69">
      <w:pPr>
        <w:rPr>
          <w:rStyle w:val="Strong"/>
          <w:rFonts w:cstheme="minorHAnsi"/>
          <w:b w:val="0"/>
          <w:bCs w:val="0"/>
          <w:sz w:val="24"/>
          <w:szCs w:val="24"/>
          <w:shd w:val="clear" w:color="auto" w:fill="FFFFFF"/>
        </w:rPr>
      </w:pPr>
      <w:r>
        <w:rPr>
          <w:rStyle w:val="Strong"/>
          <w:rFonts w:cstheme="minorHAnsi"/>
          <w:b w:val="0"/>
          <w:bCs w:val="0"/>
          <w:sz w:val="24"/>
          <w:szCs w:val="24"/>
          <w:shd w:val="clear" w:color="auto" w:fill="FFFFFF"/>
        </w:rPr>
        <w:t xml:space="preserve"> </w:t>
      </w:r>
      <w:r w:rsidRPr="002A4D69">
        <w:rPr>
          <w:rStyle w:val="Strong"/>
          <w:rFonts w:cstheme="minorHAnsi"/>
          <w:b w:val="0"/>
          <w:bCs w:val="0"/>
          <w:sz w:val="24"/>
          <w:szCs w:val="24"/>
          <w:shd w:val="clear" w:color="auto" w:fill="FFFFFF"/>
        </w:rPr>
        <w:t>Predeterminations:</w:t>
      </w:r>
    </w:p>
    <w:p w14:paraId="288630ED" w14:textId="7FC81125" w:rsidR="002A4D69" w:rsidRPr="002A4D69" w:rsidRDefault="002A4D69" w:rsidP="002A4D69">
      <w:pPr>
        <w:pStyle w:val="ListParagraph"/>
        <w:numPr>
          <w:ilvl w:val="0"/>
          <w:numId w:val="2"/>
        </w:numPr>
        <w:rPr>
          <w:rStyle w:val="Strong"/>
          <w:rFonts w:cstheme="minorHAnsi"/>
          <w:b w:val="0"/>
          <w:bCs w:val="0"/>
          <w:shd w:val="clear" w:color="auto" w:fill="FFFFFF"/>
        </w:rPr>
      </w:pPr>
      <w:r w:rsidRPr="002A4D69">
        <w:rPr>
          <w:rStyle w:val="Strong"/>
          <w:rFonts w:cstheme="minorHAnsi"/>
          <w:b w:val="0"/>
          <w:bCs w:val="0"/>
          <w:shd w:val="clear" w:color="auto" w:fill="FFFFFF"/>
        </w:rPr>
        <w:t xml:space="preserve">A predetermination (pre-d) of benefits is a review </w:t>
      </w:r>
      <w:r w:rsidR="001E3382">
        <w:rPr>
          <w:rStyle w:val="Strong"/>
          <w:rFonts w:cstheme="minorHAnsi"/>
          <w:b w:val="0"/>
          <w:bCs w:val="0"/>
          <w:shd w:val="clear" w:color="auto" w:fill="FFFFFF"/>
        </w:rPr>
        <w:t xml:space="preserve">of your proposed treatment plan </w:t>
      </w:r>
      <w:r w:rsidRPr="002A4D69">
        <w:rPr>
          <w:rStyle w:val="Strong"/>
          <w:rFonts w:cstheme="minorHAnsi"/>
          <w:b w:val="0"/>
          <w:bCs w:val="0"/>
          <w:shd w:val="clear" w:color="auto" w:fill="FFFFFF"/>
        </w:rPr>
        <w:t xml:space="preserve">by your </w:t>
      </w:r>
      <w:r w:rsidR="001E3382">
        <w:rPr>
          <w:rStyle w:val="Strong"/>
          <w:rFonts w:cstheme="minorHAnsi"/>
          <w:b w:val="0"/>
          <w:bCs w:val="0"/>
          <w:shd w:val="clear" w:color="auto" w:fill="FFFFFF"/>
        </w:rPr>
        <w:t xml:space="preserve">dental insurance. Your dental insurance will </w:t>
      </w:r>
      <w:r w:rsidRPr="002A4D69">
        <w:rPr>
          <w:rStyle w:val="Strong"/>
          <w:rFonts w:cstheme="minorHAnsi"/>
          <w:b w:val="0"/>
          <w:bCs w:val="0"/>
          <w:shd w:val="clear" w:color="auto" w:fill="FFFFFF"/>
        </w:rPr>
        <w:t>determine if they agree with your treatment</w:t>
      </w:r>
      <w:r w:rsidR="001E3382">
        <w:rPr>
          <w:rStyle w:val="Strong"/>
          <w:rFonts w:cstheme="minorHAnsi"/>
          <w:b w:val="0"/>
          <w:bCs w:val="0"/>
          <w:shd w:val="clear" w:color="auto" w:fill="FFFFFF"/>
        </w:rPr>
        <w:t xml:space="preserve"> plan</w:t>
      </w:r>
      <w:r w:rsidRPr="002A4D69">
        <w:rPr>
          <w:rStyle w:val="Strong"/>
          <w:rFonts w:cstheme="minorHAnsi"/>
          <w:b w:val="0"/>
          <w:bCs w:val="0"/>
          <w:shd w:val="clear" w:color="auto" w:fill="FFFFFF"/>
        </w:rPr>
        <w:t xml:space="preserve"> that we have recommended for your dental needs. </w:t>
      </w:r>
    </w:p>
    <w:p w14:paraId="3F0FB24A" w14:textId="77777777" w:rsidR="002A4D69" w:rsidRDefault="002A4D69" w:rsidP="002A4D69">
      <w:pPr>
        <w:pStyle w:val="ListParagraph"/>
        <w:numPr>
          <w:ilvl w:val="0"/>
          <w:numId w:val="2"/>
        </w:numPr>
        <w:rPr>
          <w:rStyle w:val="Strong"/>
          <w:rFonts w:cstheme="minorHAnsi"/>
          <w:color w:val="FF0000"/>
          <w:u w:val="single"/>
          <w:shd w:val="clear" w:color="auto" w:fill="FFFFFF"/>
        </w:rPr>
      </w:pPr>
      <w:r w:rsidRPr="003E371B">
        <w:rPr>
          <w:rStyle w:val="Strong"/>
          <w:rFonts w:cstheme="minorHAnsi"/>
          <w:color w:val="FF0000"/>
          <w:u w:val="single"/>
          <w:shd w:val="clear" w:color="auto" w:fill="FFFFFF"/>
        </w:rPr>
        <w:t>Predeterminations are done prior to your treatment, to ensure you understand what is covered vs what is not covered by your dental insurance plan.</w:t>
      </w:r>
    </w:p>
    <w:p w14:paraId="58379194" w14:textId="77777777" w:rsidR="002A4D69" w:rsidRPr="002A4D69" w:rsidRDefault="002A4D69" w:rsidP="002A4D69">
      <w:pPr>
        <w:pStyle w:val="ListParagraph"/>
        <w:numPr>
          <w:ilvl w:val="0"/>
          <w:numId w:val="2"/>
        </w:numPr>
        <w:rPr>
          <w:rStyle w:val="Strong"/>
          <w:rFonts w:cstheme="minorHAnsi"/>
          <w:b w:val="0"/>
          <w:bCs w:val="0"/>
          <w:shd w:val="clear" w:color="auto" w:fill="FFFFFF"/>
        </w:rPr>
      </w:pPr>
      <w:r w:rsidRPr="002A4D69">
        <w:rPr>
          <w:rStyle w:val="Strong"/>
          <w:rFonts w:cstheme="minorHAnsi"/>
          <w:b w:val="0"/>
          <w:bCs w:val="0"/>
          <w:shd w:val="clear" w:color="auto" w:fill="FFFFFF"/>
        </w:rPr>
        <w:t>Patient initial: _________</w:t>
      </w:r>
    </w:p>
    <w:bookmarkEnd w:id="0"/>
    <w:p w14:paraId="37B81BD5" w14:textId="7AA94307" w:rsidR="002A4D69" w:rsidRDefault="002A4D69" w:rsidP="002A4D69">
      <w:pPr>
        <w:rPr>
          <w:sz w:val="28"/>
          <w:szCs w:val="28"/>
        </w:rPr>
      </w:pPr>
    </w:p>
    <w:p w14:paraId="11CF8346" w14:textId="4FFC1785" w:rsidR="002A4D69" w:rsidRDefault="002A4D69" w:rsidP="002A4D69">
      <w:pPr>
        <w:rPr>
          <w:sz w:val="28"/>
          <w:szCs w:val="28"/>
        </w:rPr>
      </w:pPr>
    </w:p>
    <w:p w14:paraId="4A22E74A" w14:textId="41A1990D" w:rsidR="002A4D69" w:rsidRDefault="002A4D69" w:rsidP="002A4D69">
      <w:pPr>
        <w:rPr>
          <w:sz w:val="24"/>
          <w:szCs w:val="24"/>
          <w:u w:val="single"/>
        </w:rPr>
      </w:pPr>
      <w:r w:rsidRPr="002A4D69">
        <w:rPr>
          <w:sz w:val="24"/>
          <w:szCs w:val="24"/>
          <w:u w:val="single"/>
        </w:rPr>
        <w:t>Payment Policy:</w:t>
      </w:r>
    </w:p>
    <w:p w14:paraId="6F7960BC" w14:textId="02964757" w:rsidR="002A4D69" w:rsidRDefault="002A4D69" w:rsidP="002A4D69">
      <w:r>
        <w:t xml:space="preserve">For your </w:t>
      </w:r>
      <w:r w:rsidR="006F7196">
        <w:t>convenience</w:t>
      </w:r>
      <w:r>
        <w:t>, NTDS accepts that following forms of payment</w:t>
      </w:r>
      <w:r w:rsidR="006F7196">
        <w:t>:</w:t>
      </w:r>
    </w:p>
    <w:p w14:paraId="5A3B85FB" w14:textId="31540280" w:rsidR="006F7196" w:rsidRDefault="006F7196" w:rsidP="006F7196">
      <w:pPr>
        <w:pStyle w:val="ListParagraph"/>
        <w:numPr>
          <w:ilvl w:val="0"/>
          <w:numId w:val="3"/>
        </w:numPr>
      </w:pPr>
      <w:r>
        <w:t>Debt cards</w:t>
      </w:r>
    </w:p>
    <w:p w14:paraId="7EF0B825" w14:textId="343EE735" w:rsidR="006F7196" w:rsidRDefault="006F7196" w:rsidP="006F7196">
      <w:pPr>
        <w:pStyle w:val="ListParagraph"/>
        <w:numPr>
          <w:ilvl w:val="0"/>
          <w:numId w:val="3"/>
        </w:numPr>
      </w:pPr>
      <w:r>
        <w:t>All major credit cards (Visa, Master Card, and American Express)</w:t>
      </w:r>
    </w:p>
    <w:p w14:paraId="6C38AEBF" w14:textId="4CAF2CB1" w:rsidR="006F7196" w:rsidRDefault="006F7196" w:rsidP="006F7196">
      <w:pPr>
        <w:pStyle w:val="ListParagraph"/>
        <w:numPr>
          <w:ilvl w:val="0"/>
          <w:numId w:val="3"/>
        </w:numPr>
      </w:pPr>
      <w:r>
        <w:t>Care Credit</w:t>
      </w:r>
    </w:p>
    <w:p w14:paraId="77526222" w14:textId="3765F222" w:rsidR="006F7196" w:rsidRDefault="006F7196" w:rsidP="006F7196">
      <w:pPr>
        <w:pStyle w:val="ListParagraph"/>
        <w:numPr>
          <w:ilvl w:val="0"/>
          <w:numId w:val="3"/>
        </w:numPr>
      </w:pPr>
      <w:r>
        <w:t>Greensky</w:t>
      </w:r>
    </w:p>
    <w:p w14:paraId="5D06DDB0" w14:textId="44511618" w:rsidR="006F7196" w:rsidRDefault="006F7196" w:rsidP="006F7196">
      <w:pPr>
        <w:pStyle w:val="ListParagraph"/>
        <w:numPr>
          <w:ilvl w:val="0"/>
          <w:numId w:val="3"/>
        </w:numPr>
      </w:pPr>
      <w:r>
        <w:t>Lending USA</w:t>
      </w:r>
    </w:p>
    <w:p w14:paraId="75C97666" w14:textId="34A901C8" w:rsidR="006F7196" w:rsidRDefault="006F7196" w:rsidP="006F7196">
      <w:pPr>
        <w:pStyle w:val="ListParagraph"/>
        <w:numPr>
          <w:ilvl w:val="0"/>
          <w:numId w:val="3"/>
        </w:numPr>
      </w:pPr>
      <w:r>
        <w:t>Check</w:t>
      </w:r>
    </w:p>
    <w:p w14:paraId="3A24C563" w14:textId="5E383C6B" w:rsidR="006F7196" w:rsidRPr="006F7196" w:rsidRDefault="006F7196" w:rsidP="006F7196">
      <w:pPr>
        <w:pStyle w:val="ListParagraph"/>
        <w:numPr>
          <w:ilvl w:val="1"/>
          <w:numId w:val="3"/>
        </w:numPr>
      </w:pPr>
      <w:r w:rsidRPr="006F7196">
        <w:rPr>
          <w:b/>
          <w:bCs/>
          <w:color w:val="FF0000"/>
          <w:u w:val="single"/>
        </w:rPr>
        <w:t xml:space="preserve">Please note, NTDS must receive all checks AT LEAST 5 business days prior to your surgery. NTDS requires the FULL amount to clear the bank prior to the date of your surgery. </w:t>
      </w:r>
    </w:p>
    <w:p w14:paraId="2E72C39E" w14:textId="493F1D47" w:rsidR="006F7196" w:rsidRDefault="006F7196" w:rsidP="006F7196">
      <w:pPr>
        <w:pStyle w:val="ListParagraph"/>
        <w:numPr>
          <w:ilvl w:val="0"/>
          <w:numId w:val="3"/>
        </w:numPr>
      </w:pPr>
      <w:r>
        <w:t>Patient Initial: _____________</w:t>
      </w:r>
    </w:p>
    <w:p w14:paraId="68A26B83" w14:textId="77777777" w:rsidR="004A350F" w:rsidRDefault="004A350F" w:rsidP="006F7196">
      <w:pPr>
        <w:rPr>
          <w:sz w:val="24"/>
          <w:szCs w:val="24"/>
          <w:u w:val="single"/>
        </w:rPr>
      </w:pPr>
    </w:p>
    <w:p w14:paraId="309338AF" w14:textId="25311FEC" w:rsidR="006F7196" w:rsidRPr="006F7196" w:rsidRDefault="006F7196" w:rsidP="006F7196">
      <w:pPr>
        <w:rPr>
          <w:sz w:val="24"/>
          <w:szCs w:val="24"/>
          <w:u w:val="single"/>
        </w:rPr>
      </w:pPr>
      <w:r w:rsidRPr="006F7196">
        <w:rPr>
          <w:sz w:val="24"/>
          <w:szCs w:val="24"/>
          <w:u w:val="single"/>
        </w:rPr>
        <w:t>Deposit Policy:</w:t>
      </w:r>
    </w:p>
    <w:p w14:paraId="4FE33B14" w14:textId="346D6470" w:rsidR="006F7196" w:rsidRDefault="006F7196" w:rsidP="006F7196">
      <w:r>
        <w:t xml:space="preserve">NTDS will collect the following deposits upon scheduling your surgery. Please note, all deposits will go towards your total treatment amount. </w:t>
      </w:r>
    </w:p>
    <w:p w14:paraId="63B2DB53" w14:textId="229763A4" w:rsidR="006F7196" w:rsidRDefault="006F7196" w:rsidP="006F7196">
      <w:pPr>
        <w:pStyle w:val="ListParagraph"/>
        <w:numPr>
          <w:ilvl w:val="0"/>
          <w:numId w:val="4"/>
        </w:numPr>
      </w:pPr>
      <w:r>
        <w:t>All on 4:</w:t>
      </w:r>
    </w:p>
    <w:p w14:paraId="24D65CED" w14:textId="07BD7060" w:rsidR="006F7196" w:rsidRDefault="006F7196" w:rsidP="006F7196">
      <w:pPr>
        <w:pStyle w:val="ListParagraph"/>
        <w:numPr>
          <w:ilvl w:val="1"/>
          <w:numId w:val="4"/>
        </w:numPr>
      </w:pPr>
      <w:r>
        <w:t>Day of scheduling impressions:</w:t>
      </w:r>
    </w:p>
    <w:p w14:paraId="098CC648" w14:textId="488ADB4B" w:rsidR="006F7196" w:rsidRDefault="006F7196" w:rsidP="006F7196">
      <w:pPr>
        <w:pStyle w:val="ListParagraph"/>
        <w:numPr>
          <w:ilvl w:val="2"/>
          <w:numId w:val="4"/>
        </w:numPr>
      </w:pPr>
      <w:r>
        <w:t>One arch: $6,200</w:t>
      </w:r>
    </w:p>
    <w:p w14:paraId="120BA99C" w14:textId="17D7282F" w:rsidR="006F7196" w:rsidRDefault="006F7196" w:rsidP="006F7196">
      <w:pPr>
        <w:pStyle w:val="ListParagraph"/>
        <w:numPr>
          <w:ilvl w:val="2"/>
          <w:numId w:val="4"/>
        </w:numPr>
      </w:pPr>
      <w:r>
        <w:t>Two arches: $12,400</w:t>
      </w:r>
    </w:p>
    <w:p w14:paraId="342D4C18" w14:textId="3E48CEF6" w:rsidR="006F7196" w:rsidRDefault="006F7196" w:rsidP="006F7196">
      <w:pPr>
        <w:pStyle w:val="ListParagraph"/>
        <w:numPr>
          <w:ilvl w:val="1"/>
          <w:numId w:val="4"/>
        </w:numPr>
      </w:pPr>
      <w:r>
        <w:t>Day of scheduling surgery: balance is due in full</w:t>
      </w:r>
    </w:p>
    <w:p w14:paraId="0A389839" w14:textId="190A3EE7" w:rsidR="006F7196" w:rsidRPr="006F7196" w:rsidRDefault="006F7196" w:rsidP="006F7196">
      <w:pPr>
        <w:pStyle w:val="ListParagraph"/>
        <w:numPr>
          <w:ilvl w:val="0"/>
          <w:numId w:val="4"/>
        </w:numPr>
      </w:pPr>
      <w:r>
        <w:t xml:space="preserve">All other surgeries: </w:t>
      </w:r>
      <w:r>
        <w:rPr>
          <w:b/>
          <w:bCs/>
          <w:color w:val="FF0000"/>
        </w:rPr>
        <w:t>Remaining balances for the below surgeries are due in full the day of surgery.</w:t>
      </w:r>
    </w:p>
    <w:p w14:paraId="608B047B" w14:textId="77777777" w:rsidR="004A350F" w:rsidRDefault="004A350F" w:rsidP="006F7196">
      <w:pPr>
        <w:pStyle w:val="ListParagraph"/>
        <w:numPr>
          <w:ilvl w:val="1"/>
          <w:numId w:val="4"/>
        </w:numPr>
        <w:sectPr w:rsidR="004A35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391BD6DF" w14:textId="3CA351EF" w:rsidR="006F7196" w:rsidRDefault="006F7196" w:rsidP="006F7196">
      <w:pPr>
        <w:pStyle w:val="ListParagraph"/>
        <w:numPr>
          <w:ilvl w:val="1"/>
          <w:numId w:val="4"/>
        </w:numPr>
      </w:pPr>
      <w:r>
        <w:t>Imp</w:t>
      </w:r>
      <w:r w:rsidR="004A350F">
        <w:t>lants: $200</w:t>
      </w:r>
    </w:p>
    <w:p w14:paraId="04B08989" w14:textId="5E13B091" w:rsidR="004A350F" w:rsidRDefault="004A350F" w:rsidP="006F7196">
      <w:pPr>
        <w:pStyle w:val="ListParagraph"/>
        <w:numPr>
          <w:ilvl w:val="1"/>
          <w:numId w:val="4"/>
        </w:numPr>
      </w:pPr>
      <w:r>
        <w:t>Wisdom teeth: $200</w:t>
      </w:r>
    </w:p>
    <w:p w14:paraId="34698EB5" w14:textId="5982B620" w:rsidR="004A350F" w:rsidRDefault="004A350F" w:rsidP="006F7196">
      <w:pPr>
        <w:pStyle w:val="ListParagraph"/>
        <w:numPr>
          <w:ilvl w:val="1"/>
          <w:numId w:val="4"/>
        </w:numPr>
      </w:pPr>
      <w:r>
        <w:t>Frenectomy: $200</w:t>
      </w:r>
    </w:p>
    <w:p w14:paraId="0691DA2C" w14:textId="2A38042B" w:rsidR="004A350F" w:rsidRDefault="004A350F" w:rsidP="006F7196">
      <w:pPr>
        <w:pStyle w:val="ListParagraph"/>
        <w:numPr>
          <w:ilvl w:val="1"/>
          <w:numId w:val="4"/>
        </w:numPr>
      </w:pPr>
      <w:r>
        <w:t>Gingivectomy: $200</w:t>
      </w:r>
    </w:p>
    <w:p w14:paraId="4204B412" w14:textId="019E4042" w:rsidR="004A350F" w:rsidRDefault="004A350F" w:rsidP="006F7196">
      <w:pPr>
        <w:pStyle w:val="ListParagraph"/>
        <w:numPr>
          <w:ilvl w:val="1"/>
          <w:numId w:val="4"/>
        </w:numPr>
      </w:pPr>
      <w:r>
        <w:t>SRP (deep cleaning): $200</w:t>
      </w:r>
    </w:p>
    <w:p w14:paraId="2F13C8EB" w14:textId="2E4D50E1" w:rsidR="004A350F" w:rsidRDefault="004A350F" w:rsidP="006F7196">
      <w:pPr>
        <w:pStyle w:val="ListParagraph"/>
        <w:numPr>
          <w:ilvl w:val="1"/>
          <w:numId w:val="4"/>
        </w:numPr>
      </w:pPr>
      <w:r>
        <w:t>Expose &amp; Bond: $200</w:t>
      </w:r>
    </w:p>
    <w:p w14:paraId="67249BE1" w14:textId="7C6E473F" w:rsidR="004A350F" w:rsidRDefault="004A350F" w:rsidP="006F7196">
      <w:pPr>
        <w:pStyle w:val="ListParagraph"/>
        <w:numPr>
          <w:ilvl w:val="1"/>
          <w:numId w:val="4"/>
        </w:numPr>
      </w:pPr>
      <w:r>
        <w:t>Uncover: $200</w:t>
      </w:r>
    </w:p>
    <w:p w14:paraId="2DB02AEF" w14:textId="3A49D194" w:rsidR="004A350F" w:rsidRDefault="004A350F" w:rsidP="006F7196">
      <w:pPr>
        <w:pStyle w:val="ListParagraph"/>
        <w:numPr>
          <w:ilvl w:val="1"/>
          <w:numId w:val="4"/>
        </w:numPr>
      </w:pPr>
      <w:r>
        <w:t>Incision &amp; Drainage: $200</w:t>
      </w:r>
    </w:p>
    <w:p w14:paraId="3CF9DDC1" w14:textId="424CD610" w:rsidR="004A350F" w:rsidRDefault="004A350F" w:rsidP="006F7196">
      <w:pPr>
        <w:pStyle w:val="ListParagraph"/>
        <w:numPr>
          <w:ilvl w:val="1"/>
          <w:numId w:val="4"/>
        </w:numPr>
      </w:pPr>
      <w:r>
        <w:t>Crown Seat: $200</w:t>
      </w:r>
    </w:p>
    <w:p w14:paraId="18BCFFFA" w14:textId="4B4E1B82" w:rsidR="004A350F" w:rsidRDefault="004A350F" w:rsidP="006F7196">
      <w:pPr>
        <w:pStyle w:val="ListParagraph"/>
        <w:numPr>
          <w:ilvl w:val="1"/>
          <w:numId w:val="4"/>
        </w:numPr>
      </w:pPr>
      <w:r>
        <w:t>Impressions: $200</w:t>
      </w:r>
    </w:p>
    <w:p w14:paraId="0E823993" w14:textId="03FC7905" w:rsidR="004A350F" w:rsidRDefault="004A350F" w:rsidP="006F7196">
      <w:pPr>
        <w:pStyle w:val="ListParagraph"/>
        <w:numPr>
          <w:ilvl w:val="1"/>
          <w:numId w:val="4"/>
        </w:numPr>
      </w:pPr>
      <w:r>
        <w:t>Tissue Graft: $300</w:t>
      </w:r>
    </w:p>
    <w:p w14:paraId="07BB696B" w14:textId="4340C0B6" w:rsidR="004A350F" w:rsidRDefault="004A350F" w:rsidP="006F7196">
      <w:pPr>
        <w:pStyle w:val="ListParagraph"/>
        <w:numPr>
          <w:ilvl w:val="1"/>
          <w:numId w:val="4"/>
        </w:numPr>
      </w:pPr>
      <w:r>
        <w:t>Osseous: $300</w:t>
      </w:r>
    </w:p>
    <w:p w14:paraId="262DE2F5" w14:textId="60952006" w:rsidR="004A350F" w:rsidRDefault="004A350F" w:rsidP="006F7196">
      <w:pPr>
        <w:pStyle w:val="ListParagraph"/>
        <w:numPr>
          <w:ilvl w:val="1"/>
          <w:numId w:val="4"/>
        </w:numPr>
      </w:pPr>
      <w:r>
        <w:t>L</w:t>
      </w:r>
      <w:r w:rsidR="001E3382">
        <w:t>ANA</w:t>
      </w:r>
      <w:r>
        <w:t>P: $300</w:t>
      </w:r>
    </w:p>
    <w:p w14:paraId="06EEBF58" w14:textId="77777777" w:rsidR="004A350F" w:rsidRDefault="004A350F" w:rsidP="006F7196">
      <w:pPr>
        <w:sectPr w:rsidR="004A350F" w:rsidSect="004A350F">
          <w:type w:val="continuous"/>
          <w:pgSz w:w="12240" w:h="15840"/>
          <w:pgMar w:top="1440" w:right="1440" w:bottom="1440" w:left="1440" w:header="720" w:footer="720" w:gutter="0"/>
          <w:cols w:num="2" w:space="720"/>
          <w:docGrid w:linePitch="360"/>
        </w:sectPr>
      </w:pPr>
    </w:p>
    <w:p w14:paraId="4A078939" w14:textId="24D0AF60" w:rsidR="006F7196" w:rsidRDefault="004A350F" w:rsidP="004A350F">
      <w:pPr>
        <w:pStyle w:val="ListParagraph"/>
        <w:numPr>
          <w:ilvl w:val="0"/>
          <w:numId w:val="5"/>
        </w:numPr>
      </w:pPr>
      <w:r>
        <w:t>Friday surgeries will require the</w:t>
      </w:r>
      <w:r w:rsidR="001E3382">
        <w:t xml:space="preserve"> payment</w:t>
      </w:r>
      <w:r>
        <w:t xml:space="preserve"> due in full at the time of scheduling. </w:t>
      </w:r>
    </w:p>
    <w:p w14:paraId="253FD7E9" w14:textId="49999D37" w:rsidR="004A350F" w:rsidRDefault="004A350F" w:rsidP="004A350F">
      <w:pPr>
        <w:pStyle w:val="ListParagraph"/>
        <w:numPr>
          <w:ilvl w:val="0"/>
          <w:numId w:val="5"/>
        </w:numPr>
      </w:pPr>
      <w:r>
        <w:t>Patient initial: _____________</w:t>
      </w:r>
    </w:p>
    <w:p w14:paraId="3119FA60" w14:textId="77777777" w:rsidR="004A350F" w:rsidRPr="006F7196" w:rsidRDefault="004A350F" w:rsidP="004A350F">
      <w:pPr>
        <w:pStyle w:val="ListParagraph"/>
      </w:pPr>
    </w:p>
    <w:p w14:paraId="3C3C905B" w14:textId="3A036512" w:rsidR="006F7196" w:rsidRDefault="006F7196" w:rsidP="002A4D69"/>
    <w:p w14:paraId="2F492D45" w14:textId="4AA4719B" w:rsidR="004A350F" w:rsidRDefault="004A350F" w:rsidP="002A4D69">
      <w:pPr>
        <w:rPr>
          <w:sz w:val="24"/>
          <w:szCs w:val="24"/>
          <w:u w:val="single"/>
        </w:rPr>
      </w:pPr>
      <w:r>
        <w:rPr>
          <w:sz w:val="24"/>
          <w:szCs w:val="24"/>
          <w:u w:val="single"/>
        </w:rPr>
        <w:t>Rescheduling Policy:</w:t>
      </w:r>
    </w:p>
    <w:p w14:paraId="21A7298B" w14:textId="554B8C4A" w:rsidR="004A350F" w:rsidRPr="004A350F" w:rsidRDefault="004A350F" w:rsidP="004A350F">
      <w:pPr>
        <w:pStyle w:val="ListParagraph"/>
        <w:numPr>
          <w:ilvl w:val="0"/>
          <w:numId w:val="6"/>
        </w:numPr>
        <w:rPr>
          <w:sz w:val="24"/>
          <w:szCs w:val="24"/>
          <w:u w:val="single"/>
        </w:rPr>
      </w:pPr>
      <w:r>
        <w:t>All on 4:</w:t>
      </w:r>
    </w:p>
    <w:p w14:paraId="4E51CB99" w14:textId="70B120A7" w:rsidR="004A350F" w:rsidRPr="004A350F" w:rsidRDefault="004A350F" w:rsidP="004A350F">
      <w:pPr>
        <w:pStyle w:val="ListParagraph"/>
        <w:numPr>
          <w:ilvl w:val="1"/>
          <w:numId w:val="6"/>
        </w:numPr>
        <w:rPr>
          <w:sz w:val="24"/>
          <w:szCs w:val="24"/>
          <w:u w:val="single"/>
        </w:rPr>
      </w:pPr>
      <w:r>
        <w:t xml:space="preserve">All on 4 surgeries must be rescheduled </w:t>
      </w:r>
      <w:r w:rsidRPr="003341AF">
        <w:rPr>
          <w:b/>
          <w:bCs/>
          <w:color w:val="FF0000"/>
          <w:u w:val="single"/>
        </w:rPr>
        <w:t>AT</w:t>
      </w:r>
      <w:r w:rsidRPr="004A350F">
        <w:rPr>
          <w:b/>
          <w:bCs/>
          <w:color w:val="FF0000"/>
          <w:u w:val="single"/>
        </w:rPr>
        <w:t xml:space="preserve"> LEAST 7 calendar days in advance.</w:t>
      </w:r>
    </w:p>
    <w:p w14:paraId="563E96FC" w14:textId="366E8517" w:rsidR="004A350F" w:rsidRPr="004A350F" w:rsidRDefault="004A350F" w:rsidP="004A350F">
      <w:pPr>
        <w:pStyle w:val="ListParagraph"/>
        <w:numPr>
          <w:ilvl w:val="1"/>
          <w:numId w:val="6"/>
        </w:numPr>
        <w:rPr>
          <w:sz w:val="24"/>
          <w:szCs w:val="24"/>
          <w:u w:val="single"/>
        </w:rPr>
      </w:pPr>
      <w:r>
        <w:t>Rescheduling an All on 4 surgery less than 7 calendar days in advance, is subject to the following non</w:t>
      </w:r>
      <w:r w:rsidR="001E3382">
        <w:t>-</w:t>
      </w:r>
      <w:r>
        <w:t>refundable office fees</w:t>
      </w:r>
      <w:r w:rsidR="001E3382">
        <w:t>:</w:t>
      </w:r>
    </w:p>
    <w:p w14:paraId="137265DD" w14:textId="5BAD1261" w:rsidR="004A350F" w:rsidRPr="004A350F" w:rsidRDefault="004A350F" w:rsidP="004A350F">
      <w:pPr>
        <w:pStyle w:val="ListParagraph"/>
        <w:numPr>
          <w:ilvl w:val="2"/>
          <w:numId w:val="6"/>
        </w:numPr>
        <w:rPr>
          <w:sz w:val="24"/>
          <w:szCs w:val="24"/>
          <w:u w:val="single"/>
        </w:rPr>
      </w:pPr>
      <w:r>
        <w:t>7 calendar days or less = $500 for arch or $1000 for two arches</w:t>
      </w:r>
    </w:p>
    <w:p w14:paraId="19A6E776" w14:textId="376E85EB" w:rsidR="004A350F" w:rsidRPr="004A350F" w:rsidRDefault="004A350F" w:rsidP="004A350F">
      <w:pPr>
        <w:pStyle w:val="ListParagraph"/>
        <w:numPr>
          <w:ilvl w:val="0"/>
          <w:numId w:val="6"/>
        </w:numPr>
        <w:rPr>
          <w:sz w:val="24"/>
          <w:szCs w:val="24"/>
          <w:u w:val="single"/>
        </w:rPr>
      </w:pPr>
      <w:r>
        <w:t>All other surgeries:</w:t>
      </w:r>
    </w:p>
    <w:p w14:paraId="6BD00F98" w14:textId="3F114772" w:rsidR="004A350F" w:rsidRPr="003341AF" w:rsidRDefault="004A350F" w:rsidP="004A350F">
      <w:pPr>
        <w:pStyle w:val="ListParagraph"/>
        <w:numPr>
          <w:ilvl w:val="1"/>
          <w:numId w:val="6"/>
        </w:numPr>
        <w:rPr>
          <w:b/>
          <w:bCs/>
          <w:color w:val="FF0000"/>
          <w:sz w:val="24"/>
          <w:szCs w:val="24"/>
          <w:u w:val="single"/>
        </w:rPr>
      </w:pPr>
      <w:r>
        <w:t xml:space="preserve">Surgeries scheduled </w:t>
      </w:r>
      <w:r w:rsidR="003341AF">
        <w:t xml:space="preserve">Monday – Thursday must be rescheduled </w:t>
      </w:r>
      <w:r w:rsidR="003341AF" w:rsidRPr="003341AF">
        <w:rPr>
          <w:b/>
          <w:bCs/>
          <w:color w:val="FF0000"/>
          <w:u w:val="single"/>
        </w:rPr>
        <w:t>AT LEAST 3 calendar days in advance.</w:t>
      </w:r>
    </w:p>
    <w:p w14:paraId="14EEC665" w14:textId="7813FFB3" w:rsidR="003341AF" w:rsidRDefault="003341AF" w:rsidP="003341AF">
      <w:pPr>
        <w:pStyle w:val="ListParagraph"/>
        <w:numPr>
          <w:ilvl w:val="0"/>
          <w:numId w:val="6"/>
        </w:numPr>
        <w:rPr>
          <w:sz w:val="24"/>
          <w:szCs w:val="24"/>
        </w:rPr>
      </w:pPr>
      <w:r>
        <w:rPr>
          <w:sz w:val="24"/>
          <w:szCs w:val="24"/>
        </w:rPr>
        <w:t>Rescheduling a Monday -Thursday surgery (i.e. wisdom teeth, implants, extractions, etc.) less than 3 calendar days in advance, is subject to the following non</w:t>
      </w:r>
      <w:r w:rsidR="001E3382">
        <w:rPr>
          <w:sz w:val="24"/>
          <w:szCs w:val="24"/>
        </w:rPr>
        <w:t>-</w:t>
      </w:r>
      <w:r>
        <w:rPr>
          <w:sz w:val="24"/>
          <w:szCs w:val="24"/>
        </w:rPr>
        <w:t>refundable office fees</w:t>
      </w:r>
      <w:r w:rsidR="001E3382">
        <w:rPr>
          <w:sz w:val="24"/>
          <w:szCs w:val="24"/>
        </w:rPr>
        <w:t>:</w:t>
      </w:r>
    </w:p>
    <w:p w14:paraId="4E5C7D0D" w14:textId="2E620868" w:rsidR="00AC18E5" w:rsidRDefault="00AC18E5" w:rsidP="00AC18E5">
      <w:pPr>
        <w:pStyle w:val="ListParagraph"/>
        <w:numPr>
          <w:ilvl w:val="1"/>
          <w:numId w:val="6"/>
        </w:numPr>
        <w:rPr>
          <w:sz w:val="24"/>
          <w:szCs w:val="24"/>
        </w:rPr>
      </w:pPr>
      <w:r>
        <w:rPr>
          <w:sz w:val="24"/>
          <w:szCs w:val="24"/>
        </w:rPr>
        <w:t>Rescheduling one time =$100</w:t>
      </w:r>
    </w:p>
    <w:p w14:paraId="762139B9" w14:textId="19668ACE" w:rsidR="00AC18E5" w:rsidRDefault="00AC18E5" w:rsidP="00AC18E5">
      <w:pPr>
        <w:pStyle w:val="ListParagraph"/>
        <w:numPr>
          <w:ilvl w:val="1"/>
          <w:numId w:val="6"/>
        </w:numPr>
        <w:rPr>
          <w:sz w:val="24"/>
          <w:szCs w:val="24"/>
        </w:rPr>
      </w:pPr>
      <w:r>
        <w:rPr>
          <w:sz w:val="24"/>
          <w:szCs w:val="24"/>
        </w:rPr>
        <w:t>Rescheduling two times = $200</w:t>
      </w:r>
    </w:p>
    <w:p w14:paraId="0DE7B969" w14:textId="01E94B90" w:rsidR="00AC18E5" w:rsidRDefault="00AC18E5" w:rsidP="00AC18E5">
      <w:pPr>
        <w:pStyle w:val="ListParagraph"/>
        <w:numPr>
          <w:ilvl w:val="1"/>
          <w:numId w:val="6"/>
        </w:numPr>
        <w:rPr>
          <w:sz w:val="24"/>
          <w:szCs w:val="24"/>
        </w:rPr>
      </w:pPr>
      <w:r>
        <w:rPr>
          <w:sz w:val="24"/>
          <w:szCs w:val="24"/>
        </w:rPr>
        <w:t xml:space="preserve">Rescheduling three times = NTDS will no longer accept you as patient </w:t>
      </w:r>
    </w:p>
    <w:p w14:paraId="6E047541" w14:textId="0B2B8CC4" w:rsidR="00AC18E5" w:rsidRDefault="00AC18E5" w:rsidP="00AC18E5">
      <w:pPr>
        <w:pStyle w:val="ListParagraph"/>
        <w:numPr>
          <w:ilvl w:val="0"/>
          <w:numId w:val="6"/>
        </w:numPr>
        <w:rPr>
          <w:sz w:val="24"/>
          <w:szCs w:val="24"/>
        </w:rPr>
      </w:pPr>
      <w:r>
        <w:rPr>
          <w:sz w:val="24"/>
          <w:szCs w:val="24"/>
        </w:rPr>
        <w:t xml:space="preserve">Surgeries scheduled on Fridays must be rescheduled AT LEAST 7 calendar days in advance. </w:t>
      </w:r>
    </w:p>
    <w:p w14:paraId="20C3E1CB" w14:textId="083061D0" w:rsidR="00AC18E5" w:rsidRDefault="00AC18E5" w:rsidP="00AC18E5">
      <w:pPr>
        <w:pStyle w:val="ListParagraph"/>
        <w:numPr>
          <w:ilvl w:val="0"/>
          <w:numId w:val="6"/>
        </w:numPr>
        <w:rPr>
          <w:sz w:val="24"/>
          <w:szCs w:val="24"/>
        </w:rPr>
      </w:pPr>
      <w:r>
        <w:rPr>
          <w:sz w:val="24"/>
          <w:szCs w:val="24"/>
        </w:rPr>
        <w:t>Rescheduling a Friday surgery (i.e. wisdom teeth, implants, extractions, etc.) less than 7 calendar days in advance, is subject to the following office fees.</w:t>
      </w:r>
    </w:p>
    <w:p w14:paraId="4325257B" w14:textId="48F4830B" w:rsidR="00AC18E5" w:rsidRDefault="00AC18E5" w:rsidP="00AC18E5">
      <w:pPr>
        <w:pStyle w:val="ListParagraph"/>
        <w:numPr>
          <w:ilvl w:val="1"/>
          <w:numId w:val="6"/>
        </w:numPr>
        <w:rPr>
          <w:sz w:val="24"/>
          <w:szCs w:val="24"/>
        </w:rPr>
      </w:pPr>
      <w:r>
        <w:rPr>
          <w:sz w:val="24"/>
          <w:szCs w:val="24"/>
        </w:rPr>
        <w:t>7 calendar days or less = $200 non</w:t>
      </w:r>
      <w:r w:rsidR="001E3382">
        <w:rPr>
          <w:sz w:val="24"/>
          <w:szCs w:val="24"/>
        </w:rPr>
        <w:t>-</w:t>
      </w:r>
      <w:r>
        <w:rPr>
          <w:sz w:val="24"/>
          <w:szCs w:val="24"/>
        </w:rPr>
        <w:t>refundable office fee</w:t>
      </w:r>
    </w:p>
    <w:p w14:paraId="78F9B270" w14:textId="26325C93" w:rsidR="00AC18E5" w:rsidRDefault="00AC18E5" w:rsidP="00AC18E5">
      <w:pPr>
        <w:pStyle w:val="ListParagraph"/>
        <w:numPr>
          <w:ilvl w:val="0"/>
          <w:numId w:val="6"/>
        </w:numPr>
        <w:rPr>
          <w:sz w:val="24"/>
          <w:szCs w:val="24"/>
        </w:rPr>
      </w:pPr>
      <w:r>
        <w:rPr>
          <w:sz w:val="24"/>
          <w:szCs w:val="24"/>
        </w:rPr>
        <w:t>Patient initial: __________</w:t>
      </w:r>
    </w:p>
    <w:p w14:paraId="75162B12" w14:textId="1690ABD0" w:rsidR="00AC18E5" w:rsidRDefault="00AC18E5" w:rsidP="00AC18E5">
      <w:pPr>
        <w:rPr>
          <w:sz w:val="24"/>
          <w:szCs w:val="24"/>
        </w:rPr>
      </w:pPr>
    </w:p>
    <w:p w14:paraId="471BFDBD" w14:textId="7D82BD4E" w:rsidR="00AC18E5" w:rsidRDefault="00AC18E5" w:rsidP="00AC18E5">
      <w:pPr>
        <w:rPr>
          <w:sz w:val="24"/>
          <w:szCs w:val="24"/>
        </w:rPr>
      </w:pPr>
      <w:r>
        <w:rPr>
          <w:sz w:val="24"/>
          <w:szCs w:val="24"/>
        </w:rPr>
        <w:t xml:space="preserve">I, _________________________________________ have read, understand, and agree to NTDS’s Insurance Policy, Payment Policy, Deposit Policy, and Rescheduling Policy. I understand failure to abide by these office </w:t>
      </w:r>
      <w:r w:rsidR="00497FAD">
        <w:rPr>
          <w:sz w:val="24"/>
          <w:szCs w:val="24"/>
        </w:rPr>
        <w:t>polices</w:t>
      </w:r>
      <w:r>
        <w:rPr>
          <w:sz w:val="24"/>
          <w:szCs w:val="24"/>
        </w:rPr>
        <w:t xml:space="preserve"> could result in cancel</w:t>
      </w:r>
      <w:r w:rsidR="001E3382">
        <w:rPr>
          <w:sz w:val="24"/>
          <w:szCs w:val="24"/>
        </w:rPr>
        <w:t>lation</w:t>
      </w:r>
      <w:r>
        <w:rPr>
          <w:sz w:val="24"/>
          <w:szCs w:val="24"/>
        </w:rPr>
        <w:t xml:space="preserve"> of my treatment and procedure. </w:t>
      </w:r>
      <w:bookmarkStart w:id="1" w:name="_GoBack"/>
      <w:bookmarkEnd w:id="1"/>
    </w:p>
    <w:p w14:paraId="1DAFB64D" w14:textId="78F17AD7" w:rsidR="00AC18E5" w:rsidRDefault="00AC18E5" w:rsidP="00AC18E5">
      <w:pPr>
        <w:rPr>
          <w:sz w:val="24"/>
          <w:szCs w:val="24"/>
        </w:rPr>
      </w:pPr>
    </w:p>
    <w:p w14:paraId="63028643" w14:textId="269EF249" w:rsidR="00AC18E5" w:rsidRDefault="00AC18E5" w:rsidP="00AC18E5">
      <w:pPr>
        <w:rPr>
          <w:sz w:val="24"/>
          <w:szCs w:val="24"/>
        </w:rPr>
      </w:pPr>
      <w:r>
        <w:rPr>
          <w:sz w:val="24"/>
          <w:szCs w:val="24"/>
        </w:rPr>
        <w:t>Patient Signature: _______________________________              Date: __________________</w:t>
      </w:r>
    </w:p>
    <w:p w14:paraId="3AC19976" w14:textId="1190D3D4" w:rsidR="00AC18E5" w:rsidRPr="00AC18E5" w:rsidRDefault="00AC18E5" w:rsidP="00AC18E5">
      <w:pPr>
        <w:rPr>
          <w:sz w:val="24"/>
          <w:szCs w:val="24"/>
        </w:rPr>
      </w:pPr>
      <w:r>
        <w:rPr>
          <w:sz w:val="24"/>
          <w:szCs w:val="24"/>
        </w:rPr>
        <w:t>Parent/Guardian Signature (minor patients): _____________________________</w:t>
      </w:r>
    </w:p>
    <w:p w14:paraId="422EECCA" w14:textId="5BF0D82A" w:rsidR="002A4D69" w:rsidRPr="002A4D69" w:rsidRDefault="002A4D69" w:rsidP="002A4D69">
      <w:pPr>
        <w:rPr>
          <w:sz w:val="24"/>
          <w:szCs w:val="24"/>
          <w:u w:val="single"/>
        </w:rPr>
      </w:pPr>
    </w:p>
    <w:sectPr w:rsidR="002A4D69" w:rsidRPr="002A4D69" w:rsidSect="004A35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208E0" w14:textId="77777777" w:rsidR="00AB17BC" w:rsidRDefault="00AB17BC" w:rsidP="00A143AE">
      <w:pPr>
        <w:spacing w:after="0" w:line="240" w:lineRule="auto"/>
      </w:pPr>
      <w:r>
        <w:separator/>
      </w:r>
    </w:p>
  </w:endnote>
  <w:endnote w:type="continuationSeparator" w:id="0">
    <w:p w14:paraId="6AEB75EE" w14:textId="77777777" w:rsidR="00AB17BC" w:rsidRDefault="00AB17BC" w:rsidP="00A1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8C43" w14:textId="77777777" w:rsidR="00A143AE" w:rsidRDefault="00A14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B6B3" w14:textId="3D3E07B3" w:rsidR="00A143AE" w:rsidRDefault="00A143AE" w:rsidP="00A143AE">
    <w:pPr>
      <w:pStyle w:val="Footer"/>
      <w:tabs>
        <w:tab w:val="clear" w:pos="4680"/>
        <w:tab w:val="clear" w:pos="9360"/>
        <w:tab w:val="left" w:pos="2070"/>
      </w:tabs>
    </w:pPr>
    <w:r>
      <w:t xml:space="preserve">V1                                    </w:t>
    </w:r>
    <w:r>
      <w:tab/>
    </w:r>
    <w:r>
      <w:tab/>
    </w:r>
    <w:r>
      <w:tab/>
    </w:r>
    <w:r>
      <w:tab/>
    </w:r>
    <w:r>
      <w:tab/>
    </w:r>
    <w:r>
      <w:tab/>
    </w:r>
    <w:r>
      <w:tab/>
    </w:r>
    <w:r>
      <w:tab/>
    </w:r>
    <w:r>
      <w:tab/>
    </w:r>
    <w:r>
      <w:tab/>
      <w:t>December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AFAC" w14:textId="77777777" w:rsidR="00A143AE" w:rsidRDefault="00A1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07B9" w14:textId="77777777" w:rsidR="00AB17BC" w:rsidRDefault="00AB17BC" w:rsidP="00A143AE">
      <w:pPr>
        <w:spacing w:after="0" w:line="240" w:lineRule="auto"/>
      </w:pPr>
      <w:r>
        <w:separator/>
      </w:r>
    </w:p>
  </w:footnote>
  <w:footnote w:type="continuationSeparator" w:id="0">
    <w:p w14:paraId="750F1F80" w14:textId="77777777" w:rsidR="00AB17BC" w:rsidRDefault="00AB17BC" w:rsidP="00A1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598F" w14:textId="77777777" w:rsidR="00A143AE" w:rsidRDefault="00A14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C7B6" w14:textId="5BB0E3F0" w:rsidR="00A143AE" w:rsidRDefault="00A143AE">
    <w:pPr>
      <w:pStyle w:val="Header"/>
    </w:pPr>
    <w:r>
      <w:rPr>
        <w:noProof/>
      </w:rPr>
      <w:drawing>
        <wp:inline distT="0" distB="0" distL="0" distR="0" wp14:anchorId="2C2558BD" wp14:editId="2FCA0960">
          <wp:extent cx="5076825" cy="1123950"/>
          <wp:effectExtent l="0" t="0" r="9525" b="0"/>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stretch>
                    <a:fillRect/>
                  </a:stretch>
                </pic:blipFill>
                <pic:spPr>
                  <a:xfrm>
                    <a:off x="0" y="0"/>
                    <a:ext cx="5076825" cy="1123950"/>
                  </a:xfrm>
                  <a:prstGeom prst="rect">
                    <a:avLst/>
                  </a:prstGeom>
                </pic:spPr>
              </pic:pic>
            </a:graphicData>
          </a:graphic>
        </wp:inline>
      </w:drawing>
    </w:r>
  </w:p>
  <w:p w14:paraId="6BB512C6" w14:textId="77777777" w:rsidR="00A143AE" w:rsidRDefault="00A14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AE2C" w14:textId="77777777" w:rsidR="00A143AE" w:rsidRDefault="00A14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1EA"/>
    <w:multiLevelType w:val="hybridMultilevel"/>
    <w:tmpl w:val="522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5DAE"/>
    <w:multiLevelType w:val="hybridMultilevel"/>
    <w:tmpl w:val="7EC49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F0301"/>
    <w:multiLevelType w:val="hybridMultilevel"/>
    <w:tmpl w:val="D346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84C57"/>
    <w:multiLevelType w:val="hybridMultilevel"/>
    <w:tmpl w:val="797E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47139"/>
    <w:multiLevelType w:val="hybridMultilevel"/>
    <w:tmpl w:val="E2A6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437EE"/>
    <w:multiLevelType w:val="hybridMultilevel"/>
    <w:tmpl w:val="B2F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AE"/>
    <w:rsid w:val="001B764A"/>
    <w:rsid w:val="001E3382"/>
    <w:rsid w:val="002067CC"/>
    <w:rsid w:val="002A4D69"/>
    <w:rsid w:val="003341AF"/>
    <w:rsid w:val="00384A2C"/>
    <w:rsid w:val="004327B8"/>
    <w:rsid w:val="00497FAD"/>
    <w:rsid w:val="004A350F"/>
    <w:rsid w:val="0058650C"/>
    <w:rsid w:val="005B7C30"/>
    <w:rsid w:val="006F7196"/>
    <w:rsid w:val="008C66C0"/>
    <w:rsid w:val="00A143AE"/>
    <w:rsid w:val="00AB17BC"/>
    <w:rsid w:val="00AC18E5"/>
    <w:rsid w:val="00D6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5E68"/>
  <w15:chartTrackingRefBased/>
  <w15:docId w15:val="{01A6DB4F-4189-4A1D-9327-7D48F15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AE"/>
  </w:style>
  <w:style w:type="paragraph" w:styleId="Footer">
    <w:name w:val="footer"/>
    <w:basedOn w:val="Normal"/>
    <w:link w:val="FooterChar"/>
    <w:uiPriority w:val="99"/>
    <w:unhideWhenUsed/>
    <w:rsid w:val="00A1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AE"/>
  </w:style>
  <w:style w:type="paragraph" w:styleId="ListParagraph">
    <w:name w:val="List Paragraph"/>
    <w:basedOn w:val="Normal"/>
    <w:uiPriority w:val="34"/>
    <w:qFormat/>
    <w:rsid w:val="002A4D69"/>
    <w:pPr>
      <w:ind w:left="720"/>
      <w:contextualSpacing/>
    </w:pPr>
  </w:style>
  <w:style w:type="character" w:styleId="Strong">
    <w:name w:val="Strong"/>
    <w:basedOn w:val="DefaultParagraphFont"/>
    <w:uiPriority w:val="22"/>
    <w:qFormat/>
    <w:rsid w:val="002A4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O'Brien</dc:creator>
  <cp:keywords/>
  <dc:description/>
  <cp:lastModifiedBy>Haleigh O'Brien</cp:lastModifiedBy>
  <cp:revision>3</cp:revision>
  <cp:lastPrinted>2019-12-17T16:18:00Z</cp:lastPrinted>
  <dcterms:created xsi:type="dcterms:W3CDTF">2019-12-23T14:22:00Z</dcterms:created>
  <dcterms:modified xsi:type="dcterms:W3CDTF">2019-12-23T15:18:00Z</dcterms:modified>
</cp:coreProperties>
</file>